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DAB8E" w14:textId="77777777" w:rsidR="00ED27A6" w:rsidRPr="00ED27A6" w:rsidRDefault="00ED27A6" w:rsidP="00ED27A6">
      <w:pPr>
        <w:shd w:val="clear" w:color="auto" w:fill="FFFFFF"/>
        <w:spacing w:after="0" w:line="240" w:lineRule="auto"/>
        <w:outlineLvl w:val="0"/>
        <w:rPr>
          <w:rFonts w:ascii="Century Gothic" w:eastAsia="Times New Roman" w:hAnsi="Century Gothic" w:cs="Times New Roman"/>
          <w:b/>
          <w:bCs/>
          <w:color w:val="8D0037"/>
          <w:kern w:val="36"/>
          <w:sz w:val="33"/>
          <w:szCs w:val="33"/>
        </w:rPr>
      </w:pPr>
      <w:r w:rsidRPr="00ED27A6">
        <w:rPr>
          <w:rFonts w:ascii="Century Gothic" w:eastAsia="Times New Roman" w:hAnsi="Century Gothic" w:cs="Times New Roman"/>
          <w:b/>
          <w:bCs/>
          <w:color w:val="8D0037"/>
          <w:kern w:val="36"/>
          <w:sz w:val="33"/>
          <w:szCs w:val="33"/>
        </w:rPr>
        <w:t>Need a Mentor? Go to Camp!</w:t>
      </w:r>
    </w:p>
    <w:p w14:paraId="306B3CAE" w14:textId="77777777" w:rsidR="00511667" w:rsidRDefault="00E103B2"/>
    <w:p w14:paraId="1D03ADBD" w14:textId="77777777" w:rsidR="00ED27A6" w:rsidRDefault="00ED27A6" w:rsidP="00ED27A6">
      <w:p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January is National Mentor month, a time to celebrate and encourage the positive relationships that are critical to the development of children and youth – the positive relationships that are developed and encouraged each year at camp. </w:t>
      </w:r>
    </w:p>
    <w:p w14:paraId="312CECED" w14:textId="77777777" w:rsidR="00ED27A6" w:rsidRPr="00ED27A6" w:rsidRDefault="00ED27A6" w:rsidP="00ED27A6">
      <w:pPr>
        <w:shd w:val="clear" w:color="auto" w:fill="FFFFFF"/>
        <w:spacing w:after="0" w:line="285" w:lineRule="atLeast"/>
        <w:rPr>
          <w:rFonts w:ascii="Arial" w:eastAsia="Times New Roman" w:hAnsi="Arial" w:cs="Arial"/>
          <w:color w:val="484848"/>
          <w:sz w:val="18"/>
          <w:szCs w:val="18"/>
        </w:rPr>
      </w:pPr>
    </w:p>
    <w:p w14:paraId="2389FB98" w14:textId="77777777" w:rsidR="00ED27A6" w:rsidRDefault="00ED27A6" w:rsidP="00ED27A6">
      <w:p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The idea of a mentor is an ancient one. In Greek mythology, when Odysseus, King of Ithaca, went to battle in the Trojan War, he placed his friend, Mentor, in charge of his son and his kingdom. Today, Mentor has become synonymous with someone who imparts wisdom to and shares knowledge with a less experienced person. Mentoring relationships are special and often life-changing.</w:t>
      </w:r>
    </w:p>
    <w:p w14:paraId="7F85B23C" w14:textId="77777777" w:rsidR="00ED27A6" w:rsidRPr="00ED27A6" w:rsidRDefault="00ED27A6" w:rsidP="00ED27A6">
      <w:pPr>
        <w:shd w:val="clear" w:color="auto" w:fill="FFFFFF"/>
        <w:spacing w:after="0" w:line="285" w:lineRule="atLeast"/>
        <w:rPr>
          <w:rFonts w:ascii="Arial" w:eastAsia="Times New Roman" w:hAnsi="Arial" w:cs="Arial"/>
          <w:color w:val="484848"/>
          <w:sz w:val="18"/>
          <w:szCs w:val="18"/>
        </w:rPr>
      </w:pPr>
    </w:p>
    <w:p w14:paraId="47139498" w14:textId="77777777" w:rsidR="00ED27A6" w:rsidRDefault="00ED27A6" w:rsidP="00ED27A6">
      <w:p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The camp experience is uniquely designed to foster these relationships. When counselors and camp staff engage with campers, they are not just teaching – they are using the core elements of positive mentoring relationships.</w:t>
      </w:r>
    </w:p>
    <w:p w14:paraId="55385B2B" w14:textId="77777777" w:rsidR="00ED27A6" w:rsidRPr="00ED27A6" w:rsidRDefault="00ED27A6" w:rsidP="00ED27A6">
      <w:pPr>
        <w:shd w:val="clear" w:color="auto" w:fill="FFFFFF"/>
        <w:spacing w:after="0" w:line="285" w:lineRule="atLeast"/>
        <w:rPr>
          <w:rFonts w:ascii="Arial" w:eastAsia="Times New Roman" w:hAnsi="Arial" w:cs="Arial"/>
          <w:color w:val="484848"/>
          <w:sz w:val="18"/>
          <w:szCs w:val="18"/>
        </w:rPr>
      </w:pPr>
    </w:p>
    <w:p w14:paraId="6E0E5331" w14:textId="77777777" w:rsidR="00ED27A6" w:rsidRPr="00ED27A6" w:rsidRDefault="00ED27A6" w:rsidP="00ED27A6">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Camp counselors </w:t>
      </w:r>
      <w:r w:rsidRPr="00ED27A6">
        <w:rPr>
          <w:rFonts w:ascii="Arial" w:eastAsia="Times New Roman" w:hAnsi="Arial" w:cs="Arial"/>
          <w:b/>
          <w:bCs/>
          <w:color w:val="484848"/>
          <w:sz w:val="18"/>
          <w:szCs w:val="18"/>
        </w:rPr>
        <w:t>share</w:t>
      </w:r>
      <w:r w:rsidRPr="00ED27A6">
        <w:rPr>
          <w:rFonts w:ascii="Arial" w:eastAsia="Times New Roman" w:hAnsi="Arial" w:cs="Arial"/>
          <w:color w:val="484848"/>
          <w:sz w:val="18"/>
          <w:szCs w:val="18"/>
        </w:rPr>
        <w:t> and teach through stories and anecdotes. They impart wisdom from their own successes and failures, and offer the insight that comes from experience.</w:t>
      </w:r>
    </w:p>
    <w:p w14:paraId="369A5F16" w14:textId="77777777" w:rsidR="00ED27A6" w:rsidRPr="00ED27A6" w:rsidRDefault="00ED27A6" w:rsidP="00ED27A6">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Camp counselors </w:t>
      </w:r>
      <w:r w:rsidRPr="00ED27A6">
        <w:rPr>
          <w:rFonts w:ascii="Arial" w:eastAsia="Times New Roman" w:hAnsi="Arial" w:cs="Arial"/>
          <w:b/>
          <w:bCs/>
          <w:color w:val="484848"/>
          <w:sz w:val="18"/>
          <w:szCs w:val="18"/>
        </w:rPr>
        <w:t>model</w:t>
      </w:r>
      <w:r w:rsidRPr="00ED27A6">
        <w:rPr>
          <w:rFonts w:ascii="Arial" w:eastAsia="Times New Roman" w:hAnsi="Arial" w:cs="Arial"/>
          <w:color w:val="484848"/>
          <w:sz w:val="18"/>
          <w:szCs w:val="18"/>
        </w:rPr>
        <w:t> appropriate behaviors. They show campers how to play fairly, show empathy, and win and lose gracefully.</w:t>
      </w:r>
    </w:p>
    <w:p w14:paraId="5B3E9234" w14:textId="77777777" w:rsidR="00ED27A6" w:rsidRPr="00ED27A6" w:rsidRDefault="00ED27A6" w:rsidP="00ED27A6">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Camp counselors </w:t>
      </w:r>
      <w:r w:rsidRPr="00ED27A6">
        <w:rPr>
          <w:rFonts w:ascii="Arial" w:eastAsia="Times New Roman" w:hAnsi="Arial" w:cs="Arial"/>
          <w:b/>
          <w:bCs/>
          <w:color w:val="484848"/>
          <w:sz w:val="18"/>
          <w:szCs w:val="18"/>
        </w:rPr>
        <w:t>guide</w:t>
      </w:r>
      <w:r w:rsidRPr="00ED27A6">
        <w:rPr>
          <w:rFonts w:ascii="Arial" w:eastAsia="Times New Roman" w:hAnsi="Arial" w:cs="Arial"/>
          <w:color w:val="484848"/>
          <w:sz w:val="18"/>
          <w:szCs w:val="18"/>
        </w:rPr>
        <w:t> campers through the learning landscape of life. They teach the things that cannot be taught in school – how to live with others, how to build friendships, how to lead, and how to work as a team.</w:t>
      </w:r>
    </w:p>
    <w:p w14:paraId="0A7BAC1C" w14:textId="77777777" w:rsidR="00ED27A6" w:rsidRDefault="00ED27A6" w:rsidP="00ED27A6">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Camp counselors </w:t>
      </w:r>
      <w:r w:rsidRPr="00ED27A6">
        <w:rPr>
          <w:rFonts w:ascii="Arial" w:eastAsia="Times New Roman" w:hAnsi="Arial" w:cs="Arial"/>
          <w:b/>
          <w:bCs/>
          <w:color w:val="484848"/>
          <w:sz w:val="18"/>
          <w:szCs w:val="18"/>
        </w:rPr>
        <w:t>support </w:t>
      </w:r>
      <w:r w:rsidRPr="00ED27A6">
        <w:rPr>
          <w:rFonts w:ascii="Arial" w:eastAsia="Times New Roman" w:hAnsi="Arial" w:cs="Arial"/>
          <w:color w:val="484848"/>
          <w:sz w:val="18"/>
          <w:szCs w:val="18"/>
        </w:rPr>
        <w:t>campers emotionally. They offer reassurance when situations become difficult or overwhelming. Counselors are there to not only lend a hand but to help campers work through difficult moments and feel the sense of accomplishment that comes from conquering obstacles</w:t>
      </w:r>
    </w:p>
    <w:p w14:paraId="45867222" w14:textId="77777777" w:rsidR="00ED27A6" w:rsidRPr="00ED27A6" w:rsidRDefault="00ED27A6" w:rsidP="00ED27A6">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w:t>
      </w:r>
    </w:p>
    <w:p w14:paraId="51D55286" w14:textId="77777777" w:rsidR="00ED27A6" w:rsidRDefault="00ED27A6" w:rsidP="00ED27A6">
      <w:p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These relationships aren’t just a nice addition to childhood and young adult development – kids </w:t>
      </w:r>
      <w:proofErr w:type="spellStart"/>
      <w:r w:rsidRPr="00ED27A6">
        <w:rPr>
          <w:rFonts w:ascii="Arial" w:eastAsia="Times New Roman" w:hAnsi="Arial" w:cs="Arial"/>
          <w:i/>
          <w:iCs/>
          <w:color w:val="484848"/>
          <w:sz w:val="18"/>
          <w:szCs w:val="18"/>
        </w:rPr>
        <w:t>need</w:t>
      </w:r>
      <w:r w:rsidRPr="00ED27A6">
        <w:rPr>
          <w:rFonts w:ascii="Arial" w:eastAsia="Times New Roman" w:hAnsi="Arial" w:cs="Arial"/>
          <w:color w:val="484848"/>
          <w:sz w:val="18"/>
          <w:szCs w:val="18"/>
        </w:rPr>
        <w:t>them</w:t>
      </w:r>
      <w:proofErr w:type="spellEnd"/>
      <w:r w:rsidRPr="00ED27A6">
        <w:rPr>
          <w:rFonts w:ascii="Arial" w:eastAsia="Times New Roman" w:hAnsi="Arial" w:cs="Arial"/>
          <w:color w:val="484848"/>
          <w:sz w:val="18"/>
          <w:szCs w:val="18"/>
        </w:rPr>
        <w:t>. They need nurturing mentors – people outside of their family that take an interest in who they are, root for their successes, and help them learn that failures are critical stepping stones on the path of success.</w:t>
      </w:r>
    </w:p>
    <w:p w14:paraId="7FCBC627" w14:textId="77777777" w:rsidR="00ED27A6" w:rsidRPr="00ED27A6" w:rsidRDefault="00ED27A6" w:rsidP="00ED27A6">
      <w:pPr>
        <w:shd w:val="clear" w:color="auto" w:fill="FFFFFF"/>
        <w:spacing w:after="0" w:line="285" w:lineRule="atLeast"/>
        <w:rPr>
          <w:rFonts w:ascii="Arial" w:eastAsia="Times New Roman" w:hAnsi="Arial" w:cs="Arial"/>
          <w:color w:val="484848"/>
          <w:sz w:val="18"/>
          <w:szCs w:val="18"/>
        </w:rPr>
      </w:pPr>
    </w:p>
    <w:p w14:paraId="477DC073" w14:textId="77777777" w:rsidR="00ED27A6" w:rsidRPr="00ED27A6" w:rsidRDefault="00ED27A6" w:rsidP="00ED27A6">
      <w:p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Each year for millions of children and youth, those relationships are developed at camp.</w:t>
      </w:r>
    </w:p>
    <w:p w14:paraId="3E4CE667" w14:textId="7BE89A2F" w:rsidR="00ED27A6" w:rsidRDefault="00ED27A6" w:rsidP="00ED27A6">
      <w:pPr>
        <w:shd w:val="clear" w:color="auto" w:fill="FFFFFF"/>
        <w:spacing w:after="0" w:line="285" w:lineRule="atLeast"/>
        <w:rPr>
          <w:rFonts w:ascii="Arial" w:eastAsia="Times New Roman" w:hAnsi="Arial" w:cs="Arial"/>
          <w:color w:val="484848"/>
          <w:sz w:val="18"/>
          <w:szCs w:val="18"/>
        </w:rPr>
      </w:pPr>
      <w:r w:rsidRPr="00ED27A6">
        <w:rPr>
          <w:rFonts w:ascii="Arial" w:eastAsia="Times New Roman" w:hAnsi="Arial" w:cs="Arial"/>
          <w:color w:val="484848"/>
          <w:sz w:val="18"/>
          <w:szCs w:val="18"/>
        </w:rPr>
        <w:t>Contact Public Relations at 765.34</w:t>
      </w:r>
      <w:r w:rsidR="00E103B2">
        <w:rPr>
          <w:rFonts w:ascii="Arial" w:eastAsia="Times New Roman" w:hAnsi="Arial" w:cs="Arial"/>
          <w:color w:val="484848"/>
          <w:sz w:val="18"/>
          <w:szCs w:val="18"/>
        </w:rPr>
        <w:t>6.3391</w:t>
      </w:r>
      <w:r w:rsidRPr="00ED27A6">
        <w:rPr>
          <w:rFonts w:ascii="Arial" w:eastAsia="Times New Roman" w:hAnsi="Arial" w:cs="Arial"/>
          <w:color w:val="484848"/>
          <w:sz w:val="18"/>
          <w:szCs w:val="18"/>
        </w:rPr>
        <w:t xml:space="preserve"> or </w:t>
      </w:r>
      <w:hyperlink r:id="rId5" w:history="1">
        <w:r w:rsidRPr="00ED27A6">
          <w:rPr>
            <w:rFonts w:ascii="Arial" w:eastAsia="Times New Roman" w:hAnsi="Arial" w:cs="Arial"/>
            <w:color w:val="004E9B"/>
            <w:sz w:val="18"/>
            <w:szCs w:val="18"/>
          </w:rPr>
          <w:t>pr@ACAcamps.org</w:t>
        </w:r>
      </w:hyperlink>
      <w:r w:rsidRPr="00ED27A6">
        <w:rPr>
          <w:rFonts w:ascii="Arial" w:eastAsia="Times New Roman" w:hAnsi="Arial" w:cs="Arial"/>
          <w:color w:val="484848"/>
          <w:sz w:val="18"/>
          <w:szCs w:val="18"/>
        </w:rPr>
        <w:t> to interview an ACA spokesperson or for more information about the mentoring relationships developed at camp. For customizable public service announcements or article reprints, visit our</w:t>
      </w:r>
      <w:r w:rsidR="00E103B2">
        <w:rPr>
          <w:rFonts w:ascii="Arial" w:eastAsia="Times New Roman" w:hAnsi="Arial" w:cs="Arial"/>
          <w:color w:val="484848"/>
          <w:sz w:val="18"/>
          <w:szCs w:val="18"/>
        </w:rPr>
        <w:t xml:space="preserve"> </w:t>
      </w:r>
      <w:hyperlink r:id="rId6" w:history="1">
        <w:r w:rsidR="00E103B2" w:rsidRPr="00E103B2">
          <w:rPr>
            <w:rStyle w:val="Hyperlink"/>
            <w:rFonts w:ascii="Arial" w:eastAsia="Times New Roman" w:hAnsi="Arial" w:cs="Arial"/>
            <w:sz w:val="18"/>
            <w:szCs w:val="18"/>
          </w:rPr>
          <w:t>Press Room</w:t>
        </w:r>
      </w:hyperlink>
      <w:bookmarkStart w:id="0" w:name="_GoBack"/>
      <w:bookmarkEnd w:id="0"/>
      <w:r w:rsidRPr="00ED27A6">
        <w:rPr>
          <w:rFonts w:ascii="Arial" w:eastAsia="Times New Roman" w:hAnsi="Arial" w:cs="Arial"/>
          <w:color w:val="484848"/>
          <w:sz w:val="18"/>
          <w:szCs w:val="18"/>
        </w:rPr>
        <w:t>.</w:t>
      </w:r>
    </w:p>
    <w:p w14:paraId="272FC31A" w14:textId="77777777" w:rsidR="00ED27A6" w:rsidRPr="00ED27A6" w:rsidRDefault="00ED27A6" w:rsidP="00ED27A6">
      <w:pPr>
        <w:shd w:val="clear" w:color="auto" w:fill="FFFFFF"/>
        <w:spacing w:after="0" w:line="285" w:lineRule="atLeast"/>
        <w:rPr>
          <w:rFonts w:ascii="Arial" w:eastAsia="Times New Roman" w:hAnsi="Arial" w:cs="Arial"/>
          <w:color w:val="484848"/>
          <w:sz w:val="18"/>
          <w:szCs w:val="18"/>
        </w:rPr>
      </w:pPr>
    </w:p>
    <w:p w14:paraId="203C4B66" w14:textId="6CDABAA4" w:rsidR="00ED27A6" w:rsidRPr="00E103B2" w:rsidRDefault="00ED27A6" w:rsidP="00E103B2">
      <w:pPr>
        <w:shd w:val="clear" w:color="auto" w:fill="FFFFFF"/>
        <w:spacing w:after="0" w:line="285" w:lineRule="atLeast"/>
        <w:rPr>
          <w:rFonts w:ascii="Arial" w:eastAsia="Times New Roman" w:hAnsi="Arial" w:cs="Arial"/>
          <w:color w:val="484848"/>
          <w:sz w:val="18"/>
          <w:szCs w:val="18"/>
        </w:rPr>
      </w:pPr>
    </w:p>
    <w:sectPr w:rsidR="00ED27A6" w:rsidRPr="00E1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9F9"/>
    <w:multiLevelType w:val="hybridMultilevel"/>
    <w:tmpl w:val="A376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52DE0"/>
    <w:multiLevelType w:val="multilevel"/>
    <w:tmpl w:val="2D0E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A6"/>
    <w:rsid w:val="00066C1A"/>
    <w:rsid w:val="005E4C3B"/>
    <w:rsid w:val="00E103B2"/>
    <w:rsid w:val="00ED27A6"/>
    <w:rsid w:val="00F4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2E08"/>
  <w15:chartTrackingRefBased/>
  <w15:docId w15:val="{45B1A800-B51E-4D26-850B-14D3987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27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2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27A6"/>
  </w:style>
  <w:style w:type="character" w:styleId="Strong">
    <w:name w:val="Strong"/>
    <w:basedOn w:val="DefaultParagraphFont"/>
    <w:uiPriority w:val="22"/>
    <w:qFormat/>
    <w:rsid w:val="00ED27A6"/>
    <w:rPr>
      <w:b/>
      <w:bCs/>
    </w:rPr>
  </w:style>
  <w:style w:type="character" w:styleId="Emphasis">
    <w:name w:val="Emphasis"/>
    <w:basedOn w:val="DefaultParagraphFont"/>
    <w:uiPriority w:val="20"/>
    <w:qFormat/>
    <w:rsid w:val="00ED27A6"/>
    <w:rPr>
      <w:i/>
      <w:iCs/>
    </w:rPr>
  </w:style>
  <w:style w:type="character" w:styleId="Hyperlink">
    <w:name w:val="Hyperlink"/>
    <w:basedOn w:val="DefaultParagraphFont"/>
    <w:uiPriority w:val="99"/>
    <w:unhideWhenUsed/>
    <w:rsid w:val="00ED27A6"/>
    <w:rPr>
      <w:color w:val="0000FF"/>
      <w:u w:val="single"/>
    </w:rPr>
  </w:style>
  <w:style w:type="paragraph" w:styleId="ListParagraph">
    <w:name w:val="List Paragraph"/>
    <w:basedOn w:val="Normal"/>
    <w:uiPriority w:val="34"/>
    <w:qFormat/>
    <w:rsid w:val="00ED27A6"/>
    <w:pPr>
      <w:ind w:left="720"/>
      <w:contextualSpacing/>
    </w:pPr>
  </w:style>
  <w:style w:type="character" w:styleId="UnresolvedMention">
    <w:name w:val="Unresolved Mention"/>
    <w:basedOn w:val="DefaultParagraphFont"/>
    <w:uiPriority w:val="99"/>
    <w:semiHidden/>
    <w:unhideWhenUsed/>
    <w:rsid w:val="00E103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5557">
      <w:bodyDiv w:val="1"/>
      <w:marLeft w:val="0"/>
      <w:marRight w:val="0"/>
      <w:marTop w:val="0"/>
      <w:marBottom w:val="0"/>
      <w:divBdr>
        <w:top w:val="none" w:sz="0" w:space="0" w:color="auto"/>
        <w:left w:val="none" w:sz="0" w:space="0" w:color="auto"/>
        <w:bottom w:val="none" w:sz="0" w:space="0" w:color="auto"/>
        <w:right w:val="none" w:sz="0" w:space="0" w:color="auto"/>
      </w:divBdr>
    </w:div>
    <w:div w:id="16890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camps.org/press-room" TargetMode="External"/><Relationship Id="rId5" Type="http://schemas.openxmlformats.org/officeDocument/2006/relationships/hyperlink" Target="mailto:pr@ACAcam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Sam Hirt</cp:lastModifiedBy>
  <cp:revision>3</cp:revision>
  <dcterms:created xsi:type="dcterms:W3CDTF">2016-10-31T17:46:00Z</dcterms:created>
  <dcterms:modified xsi:type="dcterms:W3CDTF">2018-02-02T14:31:00Z</dcterms:modified>
</cp:coreProperties>
</file>