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A4CB6" w14:textId="03FC5189" w:rsidR="77341A6C" w:rsidRPr="008E5AAD" w:rsidRDefault="01B8C4F2" w:rsidP="01B8C4F2">
      <w:pPr>
        <w:rPr>
          <w:rFonts w:ascii="Calibri" w:eastAsia="Calibri" w:hAnsi="Calibri" w:cs="Calibri"/>
        </w:rPr>
      </w:pPr>
      <w:r w:rsidRPr="008E5AAD">
        <w:rPr>
          <w:rFonts w:ascii="Calibri" w:eastAsia="Calibri" w:hAnsi="Calibri" w:cs="Calibri"/>
          <w:b/>
          <w:bCs/>
          <w:color w:val="365F91" w:themeColor="accent1" w:themeShade="BF"/>
          <w:sz w:val="36"/>
        </w:rPr>
        <w:t xml:space="preserve">Professional Development Chair </w:t>
      </w:r>
      <w:r w:rsidR="77341A6C" w:rsidRPr="008E5AAD">
        <w:rPr>
          <w:rFonts w:ascii="Calibri" w:hAnsi="Calibri" w:cs="Calibri"/>
        </w:rPr>
        <w:br/>
      </w:r>
      <w:r w:rsidRPr="008E5AAD">
        <w:rPr>
          <w:rFonts w:ascii="Calibri" w:eastAsia="Calibri" w:hAnsi="Calibri" w:cs="Calibri"/>
          <w:b/>
          <w:bCs/>
          <w:color w:val="365F91" w:themeColor="accent1" w:themeShade="BF"/>
        </w:rPr>
        <w:t>Service Summary</w:t>
      </w:r>
    </w:p>
    <w:p w14:paraId="5697188C" w14:textId="598E7642" w:rsidR="77341A6C" w:rsidRPr="008E5AAD" w:rsidRDefault="77341A6C" w:rsidP="77341A6C">
      <w:pPr>
        <w:rPr>
          <w:rFonts w:ascii="Calibri" w:eastAsia="Calibri" w:hAnsi="Calibri" w:cs="Calibri"/>
        </w:rPr>
      </w:pPr>
      <w:r w:rsidRPr="008E5AAD">
        <w:rPr>
          <w:rFonts w:ascii="Calibri" w:eastAsia="Calibri" w:hAnsi="Calibri" w:cs="Calibri"/>
        </w:rPr>
        <w:t xml:space="preserve">The professional development chair works with the </w:t>
      </w:r>
      <w:r w:rsidR="00A568FA" w:rsidRPr="008E5AAD">
        <w:rPr>
          <w:rFonts w:ascii="Calibri" w:eastAsia="Calibri" w:hAnsi="Calibri" w:cs="Calibri"/>
        </w:rPr>
        <w:t xml:space="preserve">regional </w:t>
      </w:r>
      <w:r w:rsidRPr="008E5AAD">
        <w:rPr>
          <w:rFonts w:ascii="Calibri" w:eastAsia="Calibri" w:hAnsi="Calibri" w:cs="Calibri"/>
        </w:rPr>
        <w:t xml:space="preserve">ACA professional development </w:t>
      </w:r>
      <w:r w:rsidR="00182680">
        <w:rPr>
          <w:rFonts w:ascii="Calibri" w:eastAsia="Calibri" w:hAnsi="Calibri" w:cs="Calibri"/>
        </w:rPr>
        <w:t>manager</w:t>
      </w:r>
      <w:r w:rsidRPr="008E5AAD">
        <w:rPr>
          <w:rFonts w:ascii="Calibri" w:eastAsia="Calibri" w:hAnsi="Calibri" w:cs="Calibri"/>
        </w:rPr>
        <w:t xml:space="preserve"> to provide leadership, vision, guidance, and support to professional development efforts that result in quality professional development resources and opportunities at the local level.</w:t>
      </w:r>
    </w:p>
    <w:p w14:paraId="7B4BC68F" w14:textId="77777777" w:rsidR="00D41717" w:rsidRPr="008E5AAD" w:rsidRDefault="00D41717" w:rsidP="77341A6C">
      <w:pPr>
        <w:rPr>
          <w:rFonts w:ascii="Calibri" w:eastAsia="Calibri" w:hAnsi="Calibri" w:cs="Calibri"/>
          <w:b/>
          <w:bCs/>
          <w:color w:val="365F91" w:themeColor="accent1" w:themeShade="BF"/>
        </w:rPr>
      </w:pPr>
    </w:p>
    <w:p w14:paraId="73F3B659" w14:textId="65D36EBA" w:rsidR="77341A6C" w:rsidRPr="008E5AAD" w:rsidRDefault="77341A6C" w:rsidP="77341A6C">
      <w:pPr>
        <w:rPr>
          <w:rFonts w:ascii="Calibri" w:eastAsia="Calibri" w:hAnsi="Calibri" w:cs="Calibri"/>
        </w:rPr>
      </w:pPr>
      <w:r w:rsidRPr="008E5AAD">
        <w:rPr>
          <w:rFonts w:ascii="Calibri" w:eastAsia="Calibri" w:hAnsi="Calibri" w:cs="Calibri"/>
          <w:b/>
          <w:bCs/>
          <w:color w:val="365F91" w:themeColor="accent1" w:themeShade="BF"/>
        </w:rPr>
        <w:t>Knowledge and Experience</w:t>
      </w:r>
    </w:p>
    <w:p w14:paraId="4DE1A716" w14:textId="52A219E4" w:rsidR="77341A6C" w:rsidRPr="008E5AAD" w:rsidRDefault="77341A6C" w:rsidP="77341A6C">
      <w:pPr>
        <w:pStyle w:val="ListParagraph"/>
        <w:numPr>
          <w:ilvl w:val="0"/>
          <w:numId w:val="7"/>
        </w:numPr>
        <w:spacing w:after="80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Knowledge of ACA professional development resources and programs</w:t>
      </w:r>
    </w:p>
    <w:p w14:paraId="13956392" w14:textId="057F1691" w:rsidR="77341A6C" w:rsidRPr="008E5AAD" w:rsidRDefault="77341A6C" w:rsidP="77341A6C">
      <w:pPr>
        <w:pStyle w:val="ListParagraph"/>
        <w:numPr>
          <w:ilvl w:val="0"/>
          <w:numId w:val="7"/>
        </w:numPr>
        <w:spacing w:after="80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Ability to connect and engage local volunteers</w:t>
      </w:r>
    </w:p>
    <w:p w14:paraId="0FE76E73" w14:textId="4535FFC4" w:rsidR="77341A6C" w:rsidRPr="008E5AAD" w:rsidRDefault="77341A6C" w:rsidP="77341A6C">
      <w:pPr>
        <w:pStyle w:val="ListParagraph"/>
        <w:numPr>
          <w:ilvl w:val="0"/>
          <w:numId w:val="7"/>
        </w:numPr>
        <w:spacing w:after="80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Ability to maintain an open line of communication with the professional development specialist</w:t>
      </w:r>
    </w:p>
    <w:p w14:paraId="17EA160A" w14:textId="72EBD72E" w:rsidR="77341A6C" w:rsidRPr="008E5AAD" w:rsidRDefault="77341A6C" w:rsidP="77341A6C">
      <w:pPr>
        <w:pStyle w:val="ListParagraph"/>
        <w:numPr>
          <w:ilvl w:val="0"/>
          <w:numId w:val="7"/>
        </w:numPr>
        <w:spacing w:after="80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Prior experience leading work groups/committees to meet expected outcomes/goals</w:t>
      </w:r>
    </w:p>
    <w:p w14:paraId="2820DAF4" w14:textId="402214CB" w:rsidR="77341A6C" w:rsidRPr="008E5AAD" w:rsidRDefault="77341A6C" w:rsidP="77341A6C">
      <w:pPr>
        <w:pStyle w:val="ListParagraph"/>
        <w:numPr>
          <w:ilvl w:val="0"/>
          <w:numId w:val="7"/>
        </w:numPr>
        <w:spacing w:after="80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 xml:space="preserve">Knowledge and/or experience in working with adult learners </w:t>
      </w:r>
    </w:p>
    <w:p w14:paraId="01A293DF" w14:textId="02D3B445" w:rsidR="77341A6C" w:rsidRPr="00867441" w:rsidRDefault="77341A6C" w:rsidP="77341A6C">
      <w:pPr>
        <w:pStyle w:val="ListParagraph"/>
        <w:numPr>
          <w:ilvl w:val="0"/>
          <w:numId w:val="7"/>
        </w:numPr>
        <w:spacing w:after="80"/>
        <w:rPr>
          <w:rFonts w:ascii="Calibri" w:hAnsi="Calibri" w:cs="Calibri"/>
        </w:rPr>
      </w:pPr>
      <w:r w:rsidRPr="00867441">
        <w:rPr>
          <w:rFonts w:ascii="Calibri" w:hAnsi="Calibri" w:cs="Calibri"/>
        </w:rPr>
        <w:t xml:space="preserve">Be an active member with ACA and have a basic understanding </w:t>
      </w:r>
      <w:r w:rsidR="00867441" w:rsidRPr="00867441">
        <w:rPr>
          <w:rFonts w:ascii="Calibri" w:hAnsi="Calibri" w:cs="Calibri"/>
        </w:rPr>
        <w:t>of the LCOL and ACA workings</w:t>
      </w:r>
    </w:p>
    <w:p w14:paraId="2DBE0031" w14:textId="38EAC67A" w:rsidR="77341A6C" w:rsidRPr="00867441" w:rsidRDefault="77341A6C" w:rsidP="77341A6C">
      <w:pPr>
        <w:pStyle w:val="ListParagraph"/>
        <w:numPr>
          <w:ilvl w:val="0"/>
          <w:numId w:val="9"/>
        </w:numPr>
        <w:spacing w:after="80"/>
        <w:rPr>
          <w:rFonts w:ascii="Calibri" w:hAnsi="Calibri" w:cs="Calibri"/>
        </w:rPr>
      </w:pPr>
      <w:r w:rsidRPr="00867441">
        <w:rPr>
          <w:rFonts w:ascii="Calibri" w:hAnsi="Calibri" w:cs="Calibri"/>
        </w:rPr>
        <w:t>Knowledge of the local/</w:t>
      </w:r>
      <w:r w:rsidR="00867441" w:rsidRPr="00867441">
        <w:rPr>
          <w:rFonts w:ascii="Calibri" w:hAnsi="Calibri" w:cs="Calibri"/>
        </w:rPr>
        <w:t xml:space="preserve">regional camp community needs. </w:t>
      </w:r>
    </w:p>
    <w:p w14:paraId="1FEFF6F0" w14:textId="4F14F30E" w:rsidR="77341A6C" w:rsidRPr="00867441" w:rsidRDefault="77341A6C" w:rsidP="77341A6C">
      <w:pPr>
        <w:pStyle w:val="ListParagraph"/>
        <w:numPr>
          <w:ilvl w:val="0"/>
          <w:numId w:val="9"/>
        </w:numPr>
        <w:spacing w:after="80"/>
        <w:rPr>
          <w:rFonts w:ascii="Calibri" w:hAnsi="Calibri" w:cs="Calibri"/>
        </w:rPr>
      </w:pPr>
      <w:r w:rsidRPr="00867441">
        <w:rPr>
          <w:rFonts w:ascii="Calibri" w:hAnsi="Calibri" w:cs="Calibri"/>
        </w:rPr>
        <w:t xml:space="preserve">Knowledge of and access to local resources and engaged individuals. </w:t>
      </w:r>
    </w:p>
    <w:p w14:paraId="71BD37AD" w14:textId="77777777" w:rsidR="00867441" w:rsidRPr="008E5AAD" w:rsidRDefault="00867441" w:rsidP="00867441">
      <w:pPr>
        <w:pStyle w:val="ListParagraph"/>
        <w:spacing w:after="80"/>
        <w:rPr>
          <w:rFonts w:ascii="Calibri" w:hAnsi="Calibri" w:cs="Calibri"/>
        </w:rPr>
      </w:pPr>
    </w:p>
    <w:p w14:paraId="40B3384D" w14:textId="176CC4AB" w:rsidR="77341A6C" w:rsidRPr="008E5AAD" w:rsidRDefault="77341A6C" w:rsidP="77341A6C">
      <w:pPr>
        <w:rPr>
          <w:rFonts w:ascii="Calibri" w:eastAsia="Calibri" w:hAnsi="Calibri" w:cs="Calibri"/>
        </w:rPr>
      </w:pPr>
      <w:r w:rsidRPr="008E5AAD">
        <w:rPr>
          <w:rFonts w:ascii="Calibri" w:eastAsia="Calibri" w:hAnsi="Calibri" w:cs="Calibri"/>
          <w:b/>
          <w:bCs/>
          <w:color w:val="365F91" w:themeColor="accent1" w:themeShade="BF"/>
        </w:rPr>
        <w:t>Participation Includes</w:t>
      </w:r>
    </w:p>
    <w:p w14:paraId="00E21CEF" w14:textId="44237547" w:rsidR="77341A6C" w:rsidRPr="008E5AAD" w:rsidRDefault="77341A6C" w:rsidP="77341A6C">
      <w:pPr>
        <w:pStyle w:val="ListParagraph"/>
        <w:numPr>
          <w:ilvl w:val="0"/>
          <w:numId w:val="9"/>
        </w:numPr>
        <w:spacing w:after="80"/>
        <w:ind w:left="1066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Working cooperatively with the ACA professional development specialist in the design, development, and implementation of professional development experiences.</w:t>
      </w:r>
    </w:p>
    <w:p w14:paraId="0A06C8D3" w14:textId="07C7BF62" w:rsidR="77341A6C" w:rsidRPr="008E5AAD" w:rsidRDefault="77341A6C" w:rsidP="77341A6C">
      <w:pPr>
        <w:pStyle w:val="ListParagraph"/>
        <w:numPr>
          <w:ilvl w:val="0"/>
          <w:numId w:val="9"/>
        </w:numPr>
        <w:spacing w:after="80"/>
        <w:ind w:left="1066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Contributing to the LCOL annual planning process and implementation of professional development goals for the local office.</w:t>
      </w:r>
    </w:p>
    <w:p w14:paraId="1CFBFFEB" w14:textId="121DDDED" w:rsidR="77341A6C" w:rsidRPr="008E5AAD" w:rsidRDefault="77341A6C" w:rsidP="77341A6C">
      <w:pPr>
        <w:pStyle w:val="ListParagraph"/>
        <w:numPr>
          <w:ilvl w:val="0"/>
          <w:numId w:val="9"/>
        </w:numPr>
        <w:spacing w:after="80"/>
        <w:ind w:left="1066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Staying informed of emerging professional development issues and trends that affect the camp profession and industry.</w:t>
      </w:r>
    </w:p>
    <w:p w14:paraId="337E2E11" w14:textId="376CBE91" w:rsidR="77341A6C" w:rsidRPr="008E5AAD" w:rsidRDefault="77341A6C" w:rsidP="77341A6C">
      <w:pPr>
        <w:rPr>
          <w:rFonts w:ascii="Calibri" w:eastAsia="Calibri" w:hAnsi="Calibri" w:cs="Calibri"/>
        </w:rPr>
      </w:pPr>
      <w:r w:rsidRPr="008E5AAD">
        <w:rPr>
          <w:rFonts w:ascii="Calibri" w:eastAsia="Calibri" w:hAnsi="Calibri" w:cs="Calibri"/>
          <w:b/>
          <w:bCs/>
          <w:color w:val="365F91" w:themeColor="accent1" w:themeShade="BF"/>
        </w:rPr>
        <w:t>Essential Responsibilities</w:t>
      </w:r>
    </w:p>
    <w:p w14:paraId="7764F3EB" w14:textId="43ECD37A" w:rsidR="77341A6C" w:rsidRPr="008E5AAD" w:rsidRDefault="77341A6C" w:rsidP="77341A6C">
      <w:pPr>
        <w:pStyle w:val="ListParagraph"/>
        <w:numPr>
          <w:ilvl w:val="0"/>
          <w:numId w:val="9"/>
        </w:numPr>
        <w:spacing w:after="80"/>
        <w:ind w:left="1066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Provide information and customer service to interested groups and individuals about upcoming ACA professional development opportunities (both local and national)</w:t>
      </w:r>
    </w:p>
    <w:p w14:paraId="20DCBDBE" w14:textId="394A9460" w:rsidR="77341A6C" w:rsidRPr="008E5AAD" w:rsidRDefault="77341A6C" w:rsidP="77341A6C">
      <w:pPr>
        <w:pStyle w:val="ListParagraph"/>
        <w:numPr>
          <w:ilvl w:val="0"/>
          <w:numId w:val="9"/>
        </w:numPr>
        <w:spacing w:after="80"/>
        <w:ind w:left="1066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Assist with the planning, coordination and promotion of at least one professional development opportunity every year</w:t>
      </w:r>
    </w:p>
    <w:p w14:paraId="7250BFC2" w14:textId="5EBF8132" w:rsidR="77341A6C" w:rsidRPr="008E5AAD" w:rsidRDefault="77341A6C" w:rsidP="77341A6C">
      <w:pPr>
        <w:pStyle w:val="ListParagraph"/>
        <w:numPr>
          <w:ilvl w:val="0"/>
          <w:numId w:val="9"/>
        </w:numPr>
        <w:spacing w:after="80"/>
        <w:ind w:left="1066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 xml:space="preserve">Work with the professional development </w:t>
      </w:r>
      <w:r w:rsidR="00182680">
        <w:rPr>
          <w:rFonts w:ascii="Calibri" w:eastAsia="Calibri" w:hAnsi="Calibri" w:cs="Calibri"/>
        </w:rPr>
        <w:t>manager</w:t>
      </w:r>
      <w:r w:rsidRPr="008E5AAD">
        <w:rPr>
          <w:rFonts w:ascii="Calibri" w:eastAsia="Calibri" w:hAnsi="Calibri" w:cs="Calibri"/>
        </w:rPr>
        <w:t xml:space="preserve"> to analyze Return on Investment/Return on Influence during budget cycle</w:t>
      </w:r>
    </w:p>
    <w:p w14:paraId="52B05FC0" w14:textId="4F69C421" w:rsidR="77341A6C" w:rsidRPr="008E5AAD" w:rsidRDefault="77341A6C" w:rsidP="77341A6C">
      <w:pPr>
        <w:pStyle w:val="ListParagraph"/>
        <w:numPr>
          <w:ilvl w:val="0"/>
          <w:numId w:val="9"/>
        </w:numPr>
        <w:spacing w:after="80"/>
        <w:ind w:left="1066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Follow all applicable ACA policies and procedures relevant to professional development events and efforts</w:t>
      </w:r>
    </w:p>
    <w:p w14:paraId="75816BA8" w14:textId="7F094746" w:rsidR="77341A6C" w:rsidRPr="008E5AAD" w:rsidRDefault="77341A6C" w:rsidP="77341A6C">
      <w:pPr>
        <w:pStyle w:val="ListParagraph"/>
        <w:numPr>
          <w:ilvl w:val="0"/>
          <w:numId w:val="9"/>
        </w:numPr>
        <w:spacing w:after="80"/>
        <w:ind w:left="1066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Provide updates at Local Council of Leader meetings</w:t>
      </w:r>
    </w:p>
    <w:p w14:paraId="78291779" w14:textId="01AEEA6D" w:rsidR="77341A6C" w:rsidRPr="008E5AAD" w:rsidRDefault="77341A6C" w:rsidP="77341A6C">
      <w:pPr>
        <w:pStyle w:val="ListParagraph"/>
        <w:numPr>
          <w:ilvl w:val="0"/>
          <w:numId w:val="9"/>
        </w:numPr>
        <w:spacing w:after="80"/>
        <w:ind w:left="1066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Participate in ACA nationwide professional development chairs’ meetings (in person at National Conference (or send a representative), and any planned virtual meetings)</w:t>
      </w:r>
    </w:p>
    <w:p w14:paraId="2B2640AF" w14:textId="03EF7130" w:rsidR="77341A6C" w:rsidRPr="008E5AAD" w:rsidRDefault="77341A6C" w:rsidP="77341A6C">
      <w:pPr>
        <w:pStyle w:val="ListParagraph"/>
        <w:numPr>
          <w:ilvl w:val="0"/>
          <w:numId w:val="9"/>
        </w:numPr>
        <w:spacing w:after="80"/>
        <w:ind w:left="1066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Attend all LCOL and professional development committee meetings and functions (in person or virtually) and be prepared to contribute meaningfully.</w:t>
      </w:r>
    </w:p>
    <w:p w14:paraId="05768D30" w14:textId="649F46AD" w:rsidR="01B8C4F2" w:rsidRPr="008E5AAD" w:rsidRDefault="01B8C4F2" w:rsidP="01B8C4F2">
      <w:pPr>
        <w:pStyle w:val="ListParagraph"/>
        <w:numPr>
          <w:ilvl w:val="0"/>
          <w:numId w:val="9"/>
        </w:numPr>
        <w:spacing w:after="80"/>
        <w:ind w:left="1066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 xml:space="preserve">Coordinate and attend committee meetings (in person or virtual) each year.  </w:t>
      </w:r>
    </w:p>
    <w:p w14:paraId="7C2262C6" w14:textId="030DCEA7" w:rsidR="01B8C4F2" w:rsidRPr="008E5AAD" w:rsidRDefault="01B8C4F2" w:rsidP="01B8C4F2">
      <w:pPr>
        <w:pStyle w:val="ListParagraph"/>
        <w:numPr>
          <w:ilvl w:val="0"/>
          <w:numId w:val="9"/>
        </w:numPr>
        <w:spacing w:after="80"/>
        <w:ind w:left="1066"/>
        <w:rPr>
          <w:rFonts w:ascii="Calibri" w:hAnsi="Calibri" w:cs="Calibri"/>
        </w:rPr>
      </w:pPr>
      <w:r w:rsidRPr="00867441">
        <w:rPr>
          <w:rFonts w:ascii="Calibri" w:eastAsia="Calibri" w:hAnsi="Calibri" w:cs="Calibri"/>
        </w:rPr>
        <w:t>Coordinate and facilitate with event chairs and/or committees as necessary to keep lines of communication open.</w:t>
      </w:r>
      <w:r w:rsidRPr="008E5AAD">
        <w:rPr>
          <w:rFonts w:ascii="Calibri" w:eastAsia="Calibri" w:hAnsi="Calibri" w:cs="Calibri"/>
          <w:b/>
          <w:bCs/>
        </w:rPr>
        <w:t xml:space="preserve"> </w:t>
      </w:r>
    </w:p>
    <w:p w14:paraId="3198E26C" w14:textId="6A217ECA" w:rsidR="00DA7526" w:rsidRPr="00DA7526" w:rsidRDefault="00DA7526" w:rsidP="004630AE">
      <w:pPr>
        <w:pStyle w:val="ListParagraph"/>
        <w:numPr>
          <w:ilvl w:val="0"/>
          <w:numId w:val="9"/>
        </w:numPr>
        <w:spacing w:after="80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</w:t>
      </w:r>
      <w:r w:rsidRPr="00DA7526">
        <w:rPr>
          <w:rFonts w:ascii="Calibri" w:hAnsi="Calibri" w:cs="Calibri"/>
        </w:rPr>
        <w:t>void conf</w:t>
      </w:r>
      <w:r w:rsidR="004630AE">
        <w:rPr>
          <w:rFonts w:ascii="Calibri" w:hAnsi="Calibri" w:cs="Calibri"/>
        </w:rPr>
        <w:t xml:space="preserve">licts of interest </w:t>
      </w:r>
      <w:r>
        <w:rPr>
          <w:rFonts w:ascii="Calibri" w:hAnsi="Calibri" w:cs="Calibri"/>
        </w:rPr>
        <w:t xml:space="preserve">as well as </w:t>
      </w:r>
      <w:r w:rsidRPr="00DA7526">
        <w:rPr>
          <w:rFonts w:ascii="Calibri" w:hAnsi="Calibri" w:cs="Calibri"/>
        </w:rPr>
        <w:t xml:space="preserve">identify and disclose any </w:t>
      </w:r>
      <w:r w:rsidR="004630AE">
        <w:rPr>
          <w:rFonts w:ascii="Calibri" w:hAnsi="Calibri" w:cs="Calibri"/>
        </w:rPr>
        <w:t xml:space="preserve">possible </w:t>
      </w:r>
      <w:r w:rsidRPr="00DA7526">
        <w:rPr>
          <w:rFonts w:ascii="Calibri" w:hAnsi="Calibri" w:cs="Calibri"/>
        </w:rPr>
        <w:t>conflicts of interest</w:t>
      </w:r>
      <w:r>
        <w:rPr>
          <w:rFonts w:ascii="Calibri" w:hAnsi="Calibri" w:cs="Calibri"/>
        </w:rPr>
        <w:t>s</w:t>
      </w:r>
      <w:r w:rsidR="004630AE">
        <w:rPr>
          <w:rFonts w:ascii="Calibri" w:hAnsi="Calibri" w:cs="Calibri"/>
        </w:rPr>
        <w:t>.</w:t>
      </w:r>
    </w:p>
    <w:p w14:paraId="3D770023" w14:textId="79BAEA42" w:rsidR="77341A6C" w:rsidRPr="008E5AAD" w:rsidRDefault="01B8C4F2" w:rsidP="01B8C4F2">
      <w:pPr>
        <w:rPr>
          <w:rFonts w:ascii="Calibri" w:eastAsia="Calibri" w:hAnsi="Calibri" w:cs="Calibri"/>
        </w:rPr>
      </w:pPr>
      <w:r w:rsidRPr="008E5AAD">
        <w:rPr>
          <w:rFonts w:ascii="Calibri" w:eastAsia="Calibri" w:hAnsi="Calibri" w:cs="Calibri"/>
          <w:b/>
          <w:bCs/>
          <w:color w:val="365F91" w:themeColor="accent1" w:themeShade="BF"/>
        </w:rPr>
        <w:t>Time Commitment</w:t>
      </w:r>
    </w:p>
    <w:p w14:paraId="27DAC500" w14:textId="7C190E9C" w:rsidR="77341A6C" w:rsidRPr="008E5AAD" w:rsidRDefault="77341A6C" w:rsidP="77341A6C">
      <w:pPr>
        <w:ind w:left="720"/>
        <w:rPr>
          <w:rFonts w:ascii="Calibri" w:eastAsia="Calibri" w:hAnsi="Calibri" w:cs="Calibri"/>
        </w:rPr>
      </w:pPr>
      <w:r w:rsidRPr="008E5AAD">
        <w:rPr>
          <w:rFonts w:ascii="Calibri" w:eastAsia="Calibri" w:hAnsi="Calibri" w:cs="Calibri"/>
        </w:rPr>
        <w:t>The professional development chair commits to:</w:t>
      </w:r>
    </w:p>
    <w:p w14:paraId="78284F22" w14:textId="0D5082D3" w:rsidR="77341A6C" w:rsidRPr="008E5AAD" w:rsidRDefault="01B8C4F2" w:rsidP="01B8C4F2">
      <w:pPr>
        <w:pStyle w:val="ListParagraph"/>
        <w:numPr>
          <w:ilvl w:val="0"/>
          <w:numId w:val="8"/>
        </w:numPr>
        <w:spacing w:after="80"/>
        <w:ind w:left="778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 xml:space="preserve">Serve at least a </w:t>
      </w:r>
      <w:r w:rsidR="006533A0">
        <w:rPr>
          <w:rFonts w:ascii="Calibri" w:eastAsia="Calibri" w:hAnsi="Calibri" w:cs="Calibri"/>
          <w:highlight w:val="yellow"/>
        </w:rPr>
        <w:t>2</w:t>
      </w:r>
      <w:r w:rsidRPr="008E5AAD">
        <w:rPr>
          <w:rFonts w:ascii="Calibri" w:eastAsia="Calibri" w:hAnsi="Calibri" w:cs="Calibri"/>
        </w:rPr>
        <w:t xml:space="preserve">-year term that allows for seamless transfer of event(s) and institutional knowledge. </w:t>
      </w:r>
    </w:p>
    <w:p w14:paraId="09D52560" w14:textId="64B79B69" w:rsidR="01B8C4F2" w:rsidRPr="008E5AAD" w:rsidRDefault="01B8C4F2" w:rsidP="01B8C4F2">
      <w:pPr>
        <w:pStyle w:val="ListParagraph"/>
        <w:numPr>
          <w:ilvl w:val="0"/>
          <w:numId w:val="8"/>
        </w:numPr>
        <w:spacing w:after="80"/>
        <w:rPr>
          <w:rFonts w:ascii="Calibri" w:hAnsi="Calibri" w:cs="Calibri"/>
          <w:b/>
        </w:rPr>
      </w:pPr>
      <w:r w:rsidRPr="008E5AAD">
        <w:rPr>
          <w:rFonts w:ascii="Calibri" w:eastAsia="Calibri" w:hAnsi="Calibri" w:cs="Calibri"/>
        </w:rPr>
        <w:t xml:space="preserve">Requires a time commitment of </w:t>
      </w:r>
      <w:r w:rsidRPr="008E5AAD">
        <w:rPr>
          <w:rFonts w:ascii="Calibri" w:eastAsia="Calibri" w:hAnsi="Calibri" w:cs="Calibri"/>
          <w:highlight w:val="yellow"/>
        </w:rPr>
        <w:t>ZZ</w:t>
      </w:r>
      <w:r w:rsidRPr="008E5AAD">
        <w:rPr>
          <w:rFonts w:ascii="Calibri" w:eastAsia="Calibri" w:hAnsi="Calibri" w:cs="Calibri"/>
        </w:rPr>
        <w:t xml:space="preserve"> hours per month, on average. </w:t>
      </w:r>
    </w:p>
    <w:p w14:paraId="0C307467" w14:textId="12B33DD9" w:rsidR="77341A6C" w:rsidRPr="008E5AAD" w:rsidRDefault="01B8C4F2" w:rsidP="01B8C4F2">
      <w:pPr>
        <w:pStyle w:val="ListParagraph"/>
        <w:numPr>
          <w:ilvl w:val="0"/>
          <w:numId w:val="8"/>
        </w:numPr>
        <w:spacing w:after="80"/>
        <w:ind w:left="778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 xml:space="preserve">Attend Local Council of Leaders (in-person   or virtually) meetings.  </w:t>
      </w:r>
    </w:p>
    <w:p w14:paraId="0E49D29E" w14:textId="2A7F9A43" w:rsidR="77341A6C" w:rsidRPr="008E5AAD" w:rsidRDefault="01B8C4F2" w:rsidP="01B8C4F2">
      <w:pPr>
        <w:pStyle w:val="ListParagraph"/>
        <w:numPr>
          <w:ilvl w:val="0"/>
          <w:numId w:val="8"/>
        </w:numPr>
        <w:spacing w:after="80"/>
        <w:ind w:left="778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>Attend ACA nationwide professional development chairs’ meetings (in person at National Conference (or send a representative), and any planned virtual meetings) each year.</w:t>
      </w:r>
    </w:p>
    <w:p w14:paraId="41C71D84" w14:textId="7BD53C23" w:rsidR="77341A6C" w:rsidRPr="008E5AAD" w:rsidRDefault="27F1CF03" w:rsidP="27F1CF03">
      <w:pPr>
        <w:pStyle w:val="ListParagraph"/>
        <w:numPr>
          <w:ilvl w:val="0"/>
          <w:numId w:val="8"/>
        </w:numPr>
        <w:spacing w:after="80"/>
        <w:ind w:left="778"/>
        <w:rPr>
          <w:rFonts w:ascii="Calibri" w:hAnsi="Calibri" w:cs="Calibri"/>
        </w:rPr>
      </w:pPr>
      <w:r w:rsidRPr="008E5AAD">
        <w:rPr>
          <w:rFonts w:ascii="Calibri" w:eastAsia="Calibri" w:hAnsi="Calibri" w:cs="Calibri"/>
        </w:rPr>
        <w:t xml:space="preserve">Communicate with the professional development </w:t>
      </w:r>
      <w:r w:rsidR="00182680">
        <w:rPr>
          <w:rFonts w:ascii="Calibri" w:eastAsia="Calibri" w:hAnsi="Calibri" w:cs="Calibri"/>
        </w:rPr>
        <w:t>manager</w:t>
      </w:r>
      <w:bookmarkStart w:id="0" w:name="_GoBack"/>
      <w:bookmarkEnd w:id="0"/>
      <w:r w:rsidRPr="008E5AAD">
        <w:rPr>
          <w:rFonts w:ascii="Calibri" w:eastAsia="Calibri" w:hAnsi="Calibri" w:cs="Calibri"/>
        </w:rPr>
        <w:t>, event team, and other volunteers in a timely and professional manner.</w:t>
      </w:r>
    </w:p>
    <w:p w14:paraId="4F7DD694" w14:textId="296D51D0" w:rsidR="77341A6C" w:rsidRPr="008E5AAD" w:rsidRDefault="77341A6C" w:rsidP="77341A6C">
      <w:pPr>
        <w:ind w:left="780"/>
        <w:rPr>
          <w:rFonts w:ascii="Calibri" w:eastAsia="Calibri" w:hAnsi="Calibri" w:cs="Calibri"/>
        </w:rPr>
      </w:pPr>
    </w:p>
    <w:p w14:paraId="3ECA8A1A" w14:textId="4F29E4B3" w:rsidR="77341A6C" w:rsidRPr="008E5AAD" w:rsidRDefault="77341A6C" w:rsidP="77341A6C">
      <w:pPr>
        <w:rPr>
          <w:rFonts w:ascii="Calibri" w:hAnsi="Calibri" w:cs="Calibri"/>
          <w:b/>
          <w:bCs/>
          <w:color w:val="365F91" w:themeColor="accent1" w:themeShade="BF"/>
        </w:rPr>
      </w:pPr>
    </w:p>
    <w:p w14:paraId="1FF2A90F" w14:textId="5F3FA9AF" w:rsidR="00A615DD" w:rsidRPr="008E5AAD" w:rsidRDefault="006533A0" w:rsidP="006533A0">
      <w:pPr>
        <w:spacing w:after="160" w:line="259" w:lineRule="auto"/>
        <w:rPr>
          <w:rFonts w:ascii="Calibri" w:hAnsi="Calibri" w:cs="Calibri"/>
          <w:b/>
          <w:color w:val="365F91" w:themeColor="accent1" w:themeShade="BF"/>
        </w:rPr>
      </w:pPr>
      <w:r w:rsidRPr="008E5AAD">
        <w:rPr>
          <w:rFonts w:ascii="Calibri" w:hAnsi="Calibri" w:cs="Calibri"/>
          <w:b/>
          <w:color w:val="365F91" w:themeColor="accent1" w:themeShade="BF"/>
        </w:rPr>
        <w:t xml:space="preserve"> </w:t>
      </w:r>
    </w:p>
    <w:p w14:paraId="3B4C6AF5" w14:textId="77777777" w:rsidR="00231F78" w:rsidRPr="008E5AAD" w:rsidRDefault="00231F78" w:rsidP="00A631E7">
      <w:pPr>
        <w:pStyle w:val="BodyTextIndent"/>
        <w:ind w:left="780"/>
        <w:rPr>
          <w:rFonts w:ascii="Calibri" w:hAnsi="Calibri" w:cs="Calibri"/>
          <w:b/>
        </w:rPr>
      </w:pPr>
    </w:p>
    <w:sectPr w:rsidR="00231F78" w:rsidRPr="008E5AAD" w:rsidSect="00A568FA">
      <w:headerReference w:type="default" r:id="rId8"/>
      <w:footerReference w:type="even" r:id="rId9"/>
      <w:footerReference w:type="default" r:id="rId10"/>
      <w:pgSz w:w="12240" w:h="15840"/>
      <w:pgMar w:top="359" w:right="1152" w:bottom="0" w:left="115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1EB80" w14:textId="77777777" w:rsidR="00C60032" w:rsidRDefault="00C60032">
      <w:r>
        <w:separator/>
      </w:r>
    </w:p>
  </w:endnote>
  <w:endnote w:type="continuationSeparator" w:id="0">
    <w:p w14:paraId="19046A9B" w14:textId="77777777" w:rsidR="00C60032" w:rsidRDefault="00C6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A5FE6" w14:textId="77777777" w:rsidR="00A71BF4" w:rsidRDefault="00A71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DA9D6" w14:textId="77777777" w:rsidR="00A71BF4" w:rsidRDefault="00A71BF4">
    <w:pPr>
      <w:pStyle w:val="Footer"/>
    </w:pPr>
  </w:p>
  <w:p w14:paraId="76A941D1" w14:textId="77777777" w:rsidR="00440A82" w:rsidRDefault="00440A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250169"/>
      <w:docPartObj>
        <w:docPartGallery w:val="Page Numbers (Bottom of Page)"/>
        <w:docPartUnique/>
      </w:docPartObj>
    </w:sdtPr>
    <w:sdtEndPr/>
    <w:sdtContent>
      <w:sdt>
        <w:sdtPr>
          <w:id w:val="-682278667"/>
          <w:docPartObj>
            <w:docPartGallery w:val="Page Numbers (Top of Page)"/>
            <w:docPartUnique/>
          </w:docPartObj>
        </w:sdtPr>
        <w:sdtEndPr/>
        <w:sdtContent>
          <w:p w14:paraId="2D3E567A" w14:textId="1B7FD558" w:rsidR="0093398E" w:rsidRDefault="009339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8268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8268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B885E70" w14:textId="77777777" w:rsidR="00440A82" w:rsidRDefault="00440A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1E592" w14:textId="77777777" w:rsidR="00C60032" w:rsidRDefault="00C60032">
      <w:r>
        <w:separator/>
      </w:r>
    </w:p>
  </w:footnote>
  <w:footnote w:type="continuationSeparator" w:id="0">
    <w:p w14:paraId="64872895" w14:textId="77777777" w:rsidR="00C60032" w:rsidRDefault="00C60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F43B1" w14:textId="77777777" w:rsidR="00A71BF4" w:rsidRPr="00DD0780" w:rsidRDefault="00A71BF4" w:rsidP="000150FD">
    <w:pPr>
      <w:pStyle w:val="Header"/>
      <w:jc w:val="right"/>
      <w:rPr>
        <w:i/>
      </w:rPr>
    </w:pPr>
    <w:r w:rsidRPr="00DD0780">
      <w:rPr>
        <w:i/>
      </w:rPr>
      <w:t>American Camp Association</w:t>
    </w:r>
  </w:p>
  <w:p w14:paraId="4F74B6B1" w14:textId="77777777" w:rsidR="00A71BF4" w:rsidRDefault="00317C9C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 xml:space="preserve">Service </w:t>
    </w:r>
    <w:r w:rsidR="00A71BF4" w:rsidRPr="00DD0780">
      <w:rPr>
        <w:i/>
      </w:rPr>
      <w:t>Description</w:t>
    </w:r>
    <w:r w:rsidR="00254586">
      <w:rPr>
        <w:i/>
      </w:rPr>
      <w:t xml:space="preserve"> </w:t>
    </w:r>
  </w:p>
  <w:p w14:paraId="4B917287" w14:textId="11A60F05" w:rsidR="00A71BF4" w:rsidRDefault="00B958E2" w:rsidP="00A77EF1">
    <w:pPr>
      <w:pStyle w:val="Header"/>
      <w:pBdr>
        <w:bottom w:val="single" w:sz="4" w:space="1" w:color="auto"/>
      </w:pBdr>
      <w:jc w:val="right"/>
      <w:rPr>
        <w:i/>
      </w:rPr>
    </w:pPr>
    <w:r w:rsidRPr="00867441">
      <w:rPr>
        <w:i/>
      </w:rPr>
      <w:t xml:space="preserve">Professional Development </w:t>
    </w:r>
    <w:r w:rsidR="00DB164B" w:rsidRPr="00867441">
      <w:rPr>
        <w:i/>
      </w:rPr>
      <w:t>Chair</w:t>
    </w:r>
    <w:r w:rsidR="00371B2B" w:rsidRPr="00867441">
      <w:rPr>
        <w:i/>
      </w:rPr>
      <w:t xml:space="preserve"> </w:t>
    </w:r>
  </w:p>
  <w:p w14:paraId="25E370CC" w14:textId="77777777" w:rsidR="00A71BF4" w:rsidRDefault="00A71BF4">
    <w:pPr>
      <w:pStyle w:val="Header"/>
    </w:pPr>
  </w:p>
  <w:p w14:paraId="216B0E17" w14:textId="77777777" w:rsidR="00440A82" w:rsidRDefault="00440A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D79"/>
    <w:multiLevelType w:val="hybridMultilevel"/>
    <w:tmpl w:val="9E9C519C"/>
    <w:lvl w:ilvl="0" w:tplc="1D84B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09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CF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E8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4A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E3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C2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26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228"/>
    <w:multiLevelType w:val="hybridMultilevel"/>
    <w:tmpl w:val="3B14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4169"/>
    <w:multiLevelType w:val="hybridMultilevel"/>
    <w:tmpl w:val="210A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7FF"/>
    <w:multiLevelType w:val="hybridMultilevel"/>
    <w:tmpl w:val="D320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35A71"/>
    <w:multiLevelType w:val="hybridMultilevel"/>
    <w:tmpl w:val="B8ECCD74"/>
    <w:lvl w:ilvl="0" w:tplc="85FA2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44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CA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CB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2C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00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A1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A0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63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5618F"/>
    <w:multiLevelType w:val="hybridMultilevel"/>
    <w:tmpl w:val="09F2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29666C"/>
    <w:multiLevelType w:val="hybridMultilevel"/>
    <w:tmpl w:val="F5567C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A0F78"/>
    <w:multiLevelType w:val="hybridMultilevel"/>
    <w:tmpl w:val="507615C0"/>
    <w:lvl w:ilvl="0" w:tplc="C980C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8C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4C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61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AD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2C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E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E5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24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966CE"/>
    <w:multiLevelType w:val="hybridMultilevel"/>
    <w:tmpl w:val="D2524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7A11E3"/>
    <w:multiLevelType w:val="hybridMultilevel"/>
    <w:tmpl w:val="9FE4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63A5B"/>
    <w:multiLevelType w:val="hybridMultilevel"/>
    <w:tmpl w:val="E1E6E8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7296C"/>
    <w:multiLevelType w:val="hybridMultilevel"/>
    <w:tmpl w:val="A68C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B458F"/>
    <w:multiLevelType w:val="hybridMultilevel"/>
    <w:tmpl w:val="761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4CF1"/>
    <w:multiLevelType w:val="hybridMultilevel"/>
    <w:tmpl w:val="167626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1161B"/>
    <w:multiLevelType w:val="hybridMultilevel"/>
    <w:tmpl w:val="8C3EC48A"/>
    <w:lvl w:ilvl="0" w:tplc="7BF85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64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2B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C4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E0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44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2C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9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A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823B3"/>
    <w:multiLevelType w:val="hybridMultilevel"/>
    <w:tmpl w:val="73C48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2460DF"/>
    <w:multiLevelType w:val="hybridMultilevel"/>
    <w:tmpl w:val="40EE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D5B6F"/>
    <w:multiLevelType w:val="hybridMultilevel"/>
    <w:tmpl w:val="F85E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53CD1"/>
    <w:multiLevelType w:val="hybridMultilevel"/>
    <w:tmpl w:val="DDCE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D703D"/>
    <w:multiLevelType w:val="hybridMultilevel"/>
    <w:tmpl w:val="5D54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87567"/>
    <w:multiLevelType w:val="hybridMultilevel"/>
    <w:tmpl w:val="55866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902891"/>
    <w:multiLevelType w:val="hybridMultilevel"/>
    <w:tmpl w:val="01DA6B7E"/>
    <w:lvl w:ilvl="0" w:tplc="4F46A8FE">
      <w:start w:val="1"/>
      <w:numFmt w:val="bullet"/>
      <w:lvlText w:val=""/>
      <w:lvlJc w:val="left"/>
      <w:pPr>
        <w:ind w:left="-692" w:hanging="360"/>
      </w:pPr>
      <w:rPr>
        <w:rFonts w:ascii="Symbol" w:eastAsia="Symbol" w:hAnsi="Symbol" w:hint="default"/>
        <w:sz w:val="22"/>
        <w:szCs w:val="22"/>
      </w:rPr>
    </w:lvl>
    <w:lvl w:ilvl="1" w:tplc="89DE8B1C">
      <w:start w:val="1"/>
      <w:numFmt w:val="bullet"/>
      <w:lvlText w:val="•"/>
      <w:lvlJc w:val="left"/>
      <w:pPr>
        <w:ind w:left="245" w:hanging="360"/>
      </w:pPr>
      <w:rPr>
        <w:rFonts w:hint="default"/>
      </w:rPr>
    </w:lvl>
    <w:lvl w:ilvl="2" w:tplc="2794C5C0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CCF69378">
      <w:start w:val="1"/>
      <w:numFmt w:val="bullet"/>
      <w:lvlText w:val="•"/>
      <w:lvlJc w:val="left"/>
      <w:pPr>
        <w:ind w:left="2118" w:hanging="360"/>
      </w:pPr>
      <w:rPr>
        <w:rFonts w:hint="default"/>
      </w:rPr>
    </w:lvl>
    <w:lvl w:ilvl="4" w:tplc="CFFA5CE6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7C1E2C76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6" w:tplc="224AD34E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7" w:tplc="0F64C1A8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8" w:tplc="FE746480">
      <w:start w:val="1"/>
      <w:numFmt w:val="bullet"/>
      <w:lvlText w:val="•"/>
      <w:lvlJc w:val="left"/>
      <w:pPr>
        <w:ind w:left="6802" w:hanging="360"/>
      </w:pPr>
      <w:rPr>
        <w:rFonts w:hint="default"/>
      </w:rPr>
    </w:lvl>
  </w:abstractNum>
  <w:abstractNum w:abstractNumId="22" w15:restartNumberingAfterBreak="0">
    <w:nsid w:val="4EDF0CBB"/>
    <w:multiLevelType w:val="hybridMultilevel"/>
    <w:tmpl w:val="0E7602EA"/>
    <w:lvl w:ilvl="0" w:tplc="8C644D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D4FC2"/>
    <w:multiLevelType w:val="hybridMultilevel"/>
    <w:tmpl w:val="FA9E0A6A"/>
    <w:lvl w:ilvl="0" w:tplc="D316A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8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A5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6F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E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E4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EC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42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66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571C7"/>
    <w:multiLevelType w:val="hybridMultilevel"/>
    <w:tmpl w:val="174AD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25C91"/>
    <w:multiLevelType w:val="hybridMultilevel"/>
    <w:tmpl w:val="F24C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136A5"/>
    <w:multiLevelType w:val="hybridMultilevel"/>
    <w:tmpl w:val="2D1C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C98"/>
    <w:multiLevelType w:val="hybridMultilevel"/>
    <w:tmpl w:val="8EF25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303E"/>
    <w:multiLevelType w:val="hybridMultilevel"/>
    <w:tmpl w:val="E80CB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B31D3"/>
    <w:multiLevelType w:val="hybridMultilevel"/>
    <w:tmpl w:val="6B14411C"/>
    <w:lvl w:ilvl="0" w:tplc="25B01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81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27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E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C5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42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A4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80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C0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2B5D"/>
    <w:multiLevelType w:val="hybridMultilevel"/>
    <w:tmpl w:val="B1082144"/>
    <w:lvl w:ilvl="0" w:tplc="B4D0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EC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6B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A4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6B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E8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C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4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68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424BE"/>
    <w:multiLevelType w:val="hybridMultilevel"/>
    <w:tmpl w:val="FCBC5788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4D27F55"/>
    <w:multiLevelType w:val="hybridMultilevel"/>
    <w:tmpl w:val="CC440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E77D26"/>
    <w:multiLevelType w:val="hybridMultilevel"/>
    <w:tmpl w:val="CEFC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F60E7E"/>
    <w:multiLevelType w:val="hybridMultilevel"/>
    <w:tmpl w:val="5680ED86"/>
    <w:lvl w:ilvl="0" w:tplc="C5DE9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80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40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E5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EF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C8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A2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0F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258B9"/>
    <w:multiLevelType w:val="hybridMultilevel"/>
    <w:tmpl w:val="1842DFB0"/>
    <w:lvl w:ilvl="0" w:tplc="EA24F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C4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0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26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27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EE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A3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09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C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A2FCA"/>
    <w:multiLevelType w:val="hybridMultilevel"/>
    <w:tmpl w:val="1FFC8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13735"/>
    <w:multiLevelType w:val="hybridMultilevel"/>
    <w:tmpl w:val="E4427438"/>
    <w:lvl w:ilvl="0" w:tplc="E7D0D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5"/>
  </w:num>
  <w:num w:numId="4">
    <w:abstractNumId w:val="0"/>
  </w:num>
  <w:num w:numId="5">
    <w:abstractNumId w:val="23"/>
  </w:num>
  <w:num w:numId="6">
    <w:abstractNumId w:val="7"/>
  </w:num>
  <w:num w:numId="7">
    <w:abstractNumId w:val="30"/>
  </w:num>
  <w:num w:numId="8">
    <w:abstractNumId w:val="34"/>
  </w:num>
  <w:num w:numId="9">
    <w:abstractNumId w:val="29"/>
  </w:num>
  <w:num w:numId="10">
    <w:abstractNumId w:val="6"/>
  </w:num>
  <w:num w:numId="11">
    <w:abstractNumId w:val="24"/>
  </w:num>
  <w:num w:numId="12">
    <w:abstractNumId w:val="25"/>
  </w:num>
  <w:num w:numId="13">
    <w:abstractNumId w:val="27"/>
  </w:num>
  <w:num w:numId="14">
    <w:abstractNumId w:val="12"/>
  </w:num>
  <w:num w:numId="15">
    <w:abstractNumId w:val="11"/>
  </w:num>
  <w:num w:numId="16">
    <w:abstractNumId w:val="1"/>
  </w:num>
  <w:num w:numId="17">
    <w:abstractNumId w:val="31"/>
  </w:num>
  <w:num w:numId="18">
    <w:abstractNumId w:val="10"/>
  </w:num>
  <w:num w:numId="19">
    <w:abstractNumId w:val="18"/>
  </w:num>
  <w:num w:numId="20">
    <w:abstractNumId w:val="37"/>
  </w:num>
  <w:num w:numId="21">
    <w:abstractNumId w:val="33"/>
  </w:num>
  <w:num w:numId="22">
    <w:abstractNumId w:val="9"/>
  </w:num>
  <w:num w:numId="23">
    <w:abstractNumId w:val="28"/>
  </w:num>
  <w:num w:numId="24">
    <w:abstractNumId w:val="36"/>
  </w:num>
  <w:num w:numId="25">
    <w:abstractNumId w:val="13"/>
  </w:num>
  <w:num w:numId="26">
    <w:abstractNumId w:val="8"/>
  </w:num>
  <w:num w:numId="27">
    <w:abstractNumId w:val="15"/>
  </w:num>
  <w:num w:numId="28">
    <w:abstractNumId w:val="16"/>
  </w:num>
  <w:num w:numId="29">
    <w:abstractNumId w:val="32"/>
  </w:num>
  <w:num w:numId="30">
    <w:abstractNumId w:val="5"/>
  </w:num>
  <w:num w:numId="31">
    <w:abstractNumId w:val="19"/>
  </w:num>
  <w:num w:numId="32">
    <w:abstractNumId w:val="17"/>
  </w:num>
  <w:num w:numId="33">
    <w:abstractNumId w:val="22"/>
  </w:num>
  <w:num w:numId="34">
    <w:abstractNumId w:val="2"/>
  </w:num>
  <w:num w:numId="35">
    <w:abstractNumId w:val="26"/>
  </w:num>
  <w:num w:numId="36">
    <w:abstractNumId w:val="21"/>
  </w:num>
  <w:num w:numId="37">
    <w:abstractNumId w:val="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59"/>
    <w:rsid w:val="000150FD"/>
    <w:rsid w:val="000316CC"/>
    <w:rsid w:val="00031F0E"/>
    <w:rsid w:val="00032F87"/>
    <w:rsid w:val="00047E79"/>
    <w:rsid w:val="00064871"/>
    <w:rsid w:val="000676A9"/>
    <w:rsid w:val="00082ABA"/>
    <w:rsid w:val="0008663E"/>
    <w:rsid w:val="000A5C10"/>
    <w:rsid w:val="000C70BC"/>
    <w:rsid w:val="000E632F"/>
    <w:rsid w:val="00103466"/>
    <w:rsid w:val="001244A7"/>
    <w:rsid w:val="00132B04"/>
    <w:rsid w:val="001371E0"/>
    <w:rsid w:val="00140388"/>
    <w:rsid w:val="001557F1"/>
    <w:rsid w:val="001629F3"/>
    <w:rsid w:val="00171F06"/>
    <w:rsid w:val="00182680"/>
    <w:rsid w:val="00197591"/>
    <w:rsid w:val="001A0D39"/>
    <w:rsid w:val="001B2D3B"/>
    <w:rsid w:val="001B45C9"/>
    <w:rsid w:val="001B711C"/>
    <w:rsid w:val="001E06B6"/>
    <w:rsid w:val="001E1DD3"/>
    <w:rsid w:val="001F4C19"/>
    <w:rsid w:val="001F6FF3"/>
    <w:rsid w:val="002018DB"/>
    <w:rsid w:val="00222F82"/>
    <w:rsid w:val="002268C8"/>
    <w:rsid w:val="00231F78"/>
    <w:rsid w:val="00232754"/>
    <w:rsid w:val="00243094"/>
    <w:rsid w:val="00247D13"/>
    <w:rsid w:val="00254586"/>
    <w:rsid w:val="00262604"/>
    <w:rsid w:val="002845B6"/>
    <w:rsid w:val="002B5237"/>
    <w:rsid w:val="002C0F44"/>
    <w:rsid w:val="002F4401"/>
    <w:rsid w:val="003010F7"/>
    <w:rsid w:val="00317C9C"/>
    <w:rsid w:val="00335990"/>
    <w:rsid w:val="00345E68"/>
    <w:rsid w:val="0034606E"/>
    <w:rsid w:val="00347F0D"/>
    <w:rsid w:val="00363CC2"/>
    <w:rsid w:val="00371B2B"/>
    <w:rsid w:val="003B7D7B"/>
    <w:rsid w:val="003C6F56"/>
    <w:rsid w:val="003E15B1"/>
    <w:rsid w:val="003E2CC7"/>
    <w:rsid w:val="003F037B"/>
    <w:rsid w:val="003F0D89"/>
    <w:rsid w:val="0040346E"/>
    <w:rsid w:val="00432E59"/>
    <w:rsid w:val="00440A82"/>
    <w:rsid w:val="004468D4"/>
    <w:rsid w:val="00455B2F"/>
    <w:rsid w:val="00460FFB"/>
    <w:rsid w:val="00461B82"/>
    <w:rsid w:val="004630AE"/>
    <w:rsid w:val="00463372"/>
    <w:rsid w:val="00483BBF"/>
    <w:rsid w:val="00485036"/>
    <w:rsid w:val="00486AFB"/>
    <w:rsid w:val="00492D65"/>
    <w:rsid w:val="00492F79"/>
    <w:rsid w:val="004972E1"/>
    <w:rsid w:val="004A4533"/>
    <w:rsid w:val="004B2666"/>
    <w:rsid w:val="004D1860"/>
    <w:rsid w:val="004E1C25"/>
    <w:rsid w:val="00523248"/>
    <w:rsid w:val="0052444F"/>
    <w:rsid w:val="0052629A"/>
    <w:rsid w:val="00526B02"/>
    <w:rsid w:val="005342FE"/>
    <w:rsid w:val="005346BA"/>
    <w:rsid w:val="00534AE6"/>
    <w:rsid w:val="00534E83"/>
    <w:rsid w:val="00556DA1"/>
    <w:rsid w:val="00575925"/>
    <w:rsid w:val="005A27C9"/>
    <w:rsid w:val="005B6130"/>
    <w:rsid w:val="005C2ADC"/>
    <w:rsid w:val="005C4DD8"/>
    <w:rsid w:val="005D0B60"/>
    <w:rsid w:val="00601C8C"/>
    <w:rsid w:val="006203AF"/>
    <w:rsid w:val="006209E8"/>
    <w:rsid w:val="00636323"/>
    <w:rsid w:val="0063644A"/>
    <w:rsid w:val="0064118C"/>
    <w:rsid w:val="00641A1C"/>
    <w:rsid w:val="006533A0"/>
    <w:rsid w:val="006558C8"/>
    <w:rsid w:val="0067620B"/>
    <w:rsid w:val="006A658C"/>
    <w:rsid w:val="006B5C7A"/>
    <w:rsid w:val="006E0BF7"/>
    <w:rsid w:val="006E58FF"/>
    <w:rsid w:val="006F64C4"/>
    <w:rsid w:val="0070390D"/>
    <w:rsid w:val="00731A83"/>
    <w:rsid w:val="007324A3"/>
    <w:rsid w:val="007531EC"/>
    <w:rsid w:val="007669A4"/>
    <w:rsid w:val="00780EA4"/>
    <w:rsid w:val="007E3B04"/>
    <w:rsid w:val="007F472E"/>
    <w:rsid w:val="008060CB"/>
    <w:rsid w:val="008167F1"/>
    <w:rsid w:val="00817250"/>
    <w:rsid w:val="00832A4B"/>
    <w:rsid w:val="008502E0"/>
    <w:rsid w:val="00853010"/>
    <w:rsid w:val="00867441"/>
    <w:rsid w:val="0087768A"/>
    <w:rsid w:val="0088010E"/>
    <w:rsid w:val="00880640"/>
    <w:rsid w:val="008A4C6C"/>
    <w:rsid w:val="008B1D03"/>
    <w:rsid w:val="008C406B"/>
    <w:rsid w:val="008D45DE"/>
    <w:rsid w:val="008E5AAD"/>
    <w:rsid w:val="008F4CF4"/>
    <w:rsid w:val="008F6C9C"/>
    <w:rsid w:val="009013E0"/>
    <w:rsid w:val="009149F2"/>
    <w:rsid w:val="00923FAB"/>
    <w:rsid w:val="0093398E"/>
    <w:rsid w:val="00947C1B"/>
    <w:rsid w:val="009516D1"/>
    <w:rsid w:val="00956F3A"/>
    <w:rsid w:val="00974105"/>
    <w:rsid w:val="009A2271"/>
    <w:rsid w:val="009A4DE3"/>
    <w:rsid w:val="009A5CAD"/>
    <w:rsid w:val="009B7CA0"/>
    <w:rsid w:val="009C4210"/>
    <w:rsid w:val="009D4BBB"/>
    <w:rsid w:val="009E08E8"/>
    <w:rsid w:val="009F54D9"/>
    <w:rsid w:val="00A3465D"/>
    <w:rsid w:val="00A568FA"/>
    <w:rsid w:val="00A615DD"/>
    <w:rsid w:val="00A631E7"/>
    <w:rsid w:val="00A643C1"/>
    <w:rsid w:val="00A71BF4"/>
    <w:rsid w:val="00A721D0"/>
    <w:rsid w:val="00A77EF1"/>
    <w:rsid w:val="00A91DE0"/>
    <w:rsid w:val="00A9234E"/>
    <w:rsid w:val="00AD6AC9"/>
    <w:rsid w:val="00AF11C5"/>
    <w:rsid w:val="00B04DA2"/>
    <w:rsid w:val="00B17548"/>
    <w:rsid w:val="00B3294E"/>
    <w:rsid w:val="00B57675"/>
    <w:rsid w:val="00B61F00"/>
    <w:rsid w:val="00B80915"/>
    <w:rsid w:val="00B958E2"/>
    <w:rsid w:val="00BB1C69"/>
    <w:rsid w:val="00BC2551"/>
    <w:rsid w:val="00BE1E7E"/>
    <w:rsid w:val="00C15FFA"/>
    <w:rsid w:val="00C23973"/>
    <w:rsid w:val="00C33F5A"/>
    <w:rsid w:val="00C40B23"/>
    <w:rsid w:val="00C53CAA"/>
    <w:rsid w:val="00C60032"/>
    <w:rsid w:val="00C734D7"/>
    <w:rsid w:val="00C91D64"/>
    <w:rsid w:val="00CB70AC"/>
    <w:rsid w:val="00CC7553"/>
    <w:rsid w:val="00CE217A"/>
    <w:rsid w:val="00CF1228"/>
    <w:rsid w:val="00CF261A"/>
    <w:rsid w:val="00D058A3"/>
    <w:rsid w:val="00D14036"/>
    <w:rsid w:val="00D1570E"/>
    <w:rsid w:val="00D16A64"/>
    <w:rsid w:val="00D30EAA"/>
    <w:rsid w:val="00D348F8"/>
    <w:rsid w:val="00D41717"/>
    <w:rsid w:val="00D424C5"/>
    <w:rsid w:val="00D44F1F"/>
    <w:rsid w:val="00D47BF3"/>
    <w:rsid w:val="00D56910"/>
    <w:rsid w:val="00D60862"/>
    <w:rsid w:val="00D667F7"/>
    <w:rsid w:val="00D720FB"/>
    <w:rsid w:val="00D76E51"/>
    <w:rsid w:val="00D86808"/>
    <w:rsid w:val="00D95287"/>
    <w:rsid w:val="00D95726"/>
    <w:rsid w:val="00DA6D1E"/>
    <w:rsid w:val="00DA7526"/>
    <w:rsid w:val="00DB164B"/>
    <w:rsid w:val="00DC76E4"/>
    <w:rsid w:val="00E06F8C"/>
    <w:rsid w:val="00E07462"/>
    <w:rsid w:val="00E16DD4"/>
    <w:rsid w:val="00E21D33"/>
    <w:rsid w:val="00E311A3"/>
    <w:rsid w:val="00E37A7A"/>
    <w:rsid w:val="00E5479F"/>
    <w:rsid w:val="00E62961"/>
    <w:rsid w:val="00E93557"/>
    <w:rsid w:val="00E9503A"/>
    <w:rsid w:val="00ED0807"/>
    <w:rsid w:val="00ED326D"/>
    <w:rsid w:val="00EE53AF"/>
    <w:rsid w:val="00EF6DE7"/>
    <w:rsid w:val="00F12DDA"/>
    <w:rsid w:val="00F201FE"/>
    <w:rsid w:val="00F20720"/>
    <w:rsid w:val="00F27395"/>
    <w:rsid w:val="00F348C5"/>
    <w:rsid w:val="00F407B8"/>
    <w:rsid w:val="00F90370"/>
    <w:rsid w:val="00F93A05"/>
    <w:rsid w:val="00FB0985"/>
    <w:rsid w:val="00FC4A16"/>
    <w:rsid w:val="00FD7001"/>
    <w:rsid w:val="00FE2A49"/>
    <w:rsid w:val="00FE7E1E"/>
    <w:rsid w:val="01B8C4F2"/>
    <w:rsid w:val="0F669C06"/>
    <w:rsid w:val="27F1CF03"/>
    <w:rsid w:val="2AF3D5B7"/>
    <w:rsid w:val="77341A6C"/>
    <w:rsid w:val="7AC3CCA9"/>
    <w:rsid w:val="7CFFF7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68811A"/>
  <w15:docId w15:val="{60328467-050F-4857-8604-4F67106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7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60862"/>
    <w:pPr>
      <w:keepNext/>
      <w:outlineLvl w:val="0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60862"/>
    <w:pPr>
      <w:ind w:left="1440"/>
    </w:pPr>
  </w:style>
  <w:style w:type="paragraph" w:styleId="Footer">
    <w:name w:val="footer"/>
    <w:basedOn w:val="Normal"/>
    <w:link w:val="FooterChar"/>
    <w:uiPriority w:val="99"/>
    <w:rsid w:val="00D608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0862"/>
  </w:style>
  <w:style w:type="paragraph" w:styleId="BalloonText">
    <w:name w:val="Balloon Text"/>
    <w:basedOn w:val="Normal"/>
    <w:link w:val="BalloonTextChar"/>
    <w:rsid w:val="00A77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7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F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4C5"/>
    <w:pPr>
      <w:ind w:left="720"/>
      <w:contextualSpacing/>
    </w:pPr>
  </w:style>
  <w:style w:type="paragraph" w:styleId="Revision">
    <w:name w:val="Revision"/>
    <w:hidden/>
    <w:uiPriority w:val="99"/>
    <w:semiHidden/>
    <w:rsid w:val="007F472E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47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4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472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472E"/>
    <w:rPr>
      <w:rFonts w:ascii="Arial" w:hAnsi="Arial"/>
      <w:b/>
      <w:bCs/>
    </w:rPr>
  </w:style>
  <w:style w:type="paragraph" w:styleId="NoSpacing">
    <w:name w:val="No Spacing"/>
    <w:uiPriority w:val="1"/>
    <w:qFormat/>
    <w:rsid w:val="00F2739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7395"/>
    <w:rPr>
      <w:color w:val="0563C1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9C4210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632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BE1E7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E1E7E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15D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84BC-FE81-4FF0-AE72-643FDB39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Camping Association®</vt:lpstr>
    </vt:vector>
  </TitlesOfParts>
  <Company>American Camping Association Southeastern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Camping Association®</dc:title>
  <dc:creator>ACA/SE</dc:creator>
  <cp:lastModifiedBy>Hasim Dawkins</cp:lastModifiedBy>
  <cp:revision>9</cp:revision>
  <cp:lastPrinted>2017-10-25T13:14:00Z</cp:lastPrinted>
  <dcterms:created xsi:type="dcterms:W3CDTF">2018-01-18T20:10:00Z</dcterms:created>
  <dcterms:modified xsi:type="dcterms:W3CDTF">2018-04-16T17:30:00Z</dcterms:modified>
</cp:coreProperties>
</file>